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D85518" w14:textId="0AD00E17" w:rsidR="00C501FF" w:rsidRDefault="00E716E5" w:rsidP="00981103">
      <w:pPr>
        <w:tabs>
          <w:tab w:val="left" w:pos="3736"/>
        </w:tabs>
        <w:rPr>
          <w:rFonts w:ascii="Arial" w:hAnsi="Arial" w:cs="Arial"/>
          <w:b/>
        </w:rPr>
      </w:pPr>
      <w:r w:rsidRPr="00E716E5">
        <w:rPr>
          <w:rFonts w:ascii="Arial" w:hAnsi="Arial" w:cs="Arial"/>
          <w:b/>
        </w:rPr>
        <w:t xml:space="preserve">REF </w:t>
      </w:r>
      <w:r w:rsidR="0032322A">
        <w:rPr>
          <w:rFonts w:ascii="Arial" w:hAnsi="Arial" w:cs="Arial"/>
          <w:b/>
        </w:rPr>
        <w:t>-</w:t>
      </w:r>
    </w:p>
    <w:p w14:paraId="014C0EB9" w14:textId="545C02DB" w:rsidR="009D3486" w:rsidRDefault="00C501FF" w:rsidP="00981103">
      <w:pPr>
        <w:tabs>
          <w:tab w:val="left" w:pos="373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t>S</w:t>
      </w:r>
      <w:r w:rsidR="009F00D3">
        <w:rPr>
          <w:rFonts w:ascii="Arial" w:hAnsi="Arial" w:cs="Arial"/>
          <w:b/>
        </w:rPr>
        <w:t>chwebekörper</w:t>
      </w:r>
      <w:r w:rsidR="00015F15">
        <w:rPr>
          <w:rFonts w:ascii="Arial" w:hAnsi="Arial" w:cs="Arial"/>
          <w:b/>
        </w:rPr>
        <w:t xml:space="preserve">messgerät </w:t>
      </w:r>
      <w:r w:rsidR="0032322A">
        <w:rPr>
          <w:rFonts w:ascii="Arial" w:hAnsi="Arial" w:cs="Arial"/>
          <w:b/>
        </w:rPr>
        <w:t>RA60 mit 600 mm Messglas</w:t>
      </w:r>
    </w:p>
    <w:p w14:paraId="01F6B4D3" w14:textId="60CC6501" w:rsidR="00E80BCD" w:rsidRDefault="00E80BCD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7083BA3F" w14:textId="4199D98A" w:rsidR="00E80BCD" w:rsidRDefault="00E80BCD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783A0617" w14:textId="7DCAD997" w:rsidR="0090049A" w:rsidRDefault="00913262" w:rsidP="00981103">
      <w:pPr>
        <w:tabs>
          <w:tab w:val="left" w:pos="3736"/>
        </w:tabs>
        <w:rPr>
          <w:rFonts w:ascii="Arial" w:hAnsi="Arial" w:cs="Arial"/>
          <w:b/>
        </w:rPr>
      </w:pPr>
      <w:r>
        <w:rPr>
          <w:noProof/>
        </w:rPr>
        <w:pict w14:anchorId="300E40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3.05pt;margin-top:23.4pt;width:76.15pt;height:340.15pt;z-index:251661312;mso-position-horizontal-relative:text;mso-position-vertical-relative:text;mso-width-relative:page;mso-height-relative:page">
            <v:imagedata r:id="rId6" o:title="freigestellt_Schatten" croptop="2791f" cropbottom="2264f" cropleft="19911f" cropright="25313f"/>
            <w10:wrap type="topAndBottom"/>
          </v:shape>
        </w:pict>
      </w:r>
      <w:r>
        <w:rPr>
          <w:noProof/>
        </w:rPr>
        <w:pict w14:anchorId="41C96627">
          <v:shape id="_x0000_s1026" type="#_x0000_t75" style="position:absolute;margin-left:204.65pt;margin-top:26.7pt;width:62pt;height:263.6pt;z-index:251659264;mso-position-horizontal-relative:text;mso-position-vertical-relative:text;mso-width-relative:page;mso-height-relative:page">
            <v:imagedata r:id="rId7" o:title="RA-FA-60" croptop="1437f" cropbottom="674f" cropleft="21341f" cropright="34298f"/>
            <w10:wrap type="square"/>
          </v:shape>
        </w:pict>
      </w:r>
      <w:r w:rsidR="00CF600A" w:rsidRPr="00E80BC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6BD2A82B" wp14:editId="5773E478">
                <wp:simplePos x="0" y="0"/>
                <wp:positionH relativeFrom="column">
                  <wp:posOffset>2329047</wp:posOffset>
                </wp:positionH>
                <wp:positionV relativeFrom="paragraph">
                  <wp:posOffset>62542</wp:posOffset>
                </wp:positionV>
                <wp:extent cx="1077595" cy="259080"/>
                <wp:effectExtent l="0" t="0" r="8255" b="762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759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55A73" w14:textId="5836B522" w:rsidR="00E80BCD" w:rsidRDefault="00E80BCD">
                            <w:r>
                              <w:t>RA 60 Standard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D2A82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3.4pt;margin-top:4.9pt;width:84.85pt;height:20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" stroked="f">
                <v:textbox>
                  <w:txbxContent>
                    <w:p w14:paraId="2DA55A73" w14:textId="5836B522" w:rsidR="00E80BCD" w:rsidRDefault="00E80BCD">
                      <w:r>
                        <w:t>RA 60 Standard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80BCD" w:rsidRPr="00E80BCD">
        <w:rPr>
          <w:rFonts w:ascii="Arial" w:hAnsi="Arial" w:cs="Arial"/>
          <w:b/>
          <w:noProof/>
          <w:lang w:eastAsia="de-DE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6E793A0" wp14:editId="5C779414">
                <wp:simplePos x="0" y="0"/>
                <wp:positionH relativeFrom="column">
                  <wp:posOffset>91886</wp:posOffset>
                </wp:positionH>
                <wp:positionV relativeFrom="paragraph">
                  <wp:posOffset>63225</wp:posOffset>
                </wp:positionV>
                <wp:extent cx="1603375" cy="259080"/>
                <wp:effectExtent l="0" t="0" r="0" b="762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337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F38209" w14:textId="50885B53" w:rsidR="00E80BCD" w:rsidRDefault="00E80BCD" w:rsidP="00E80BCD">
                            <w:r>
                              <w:t>RA 60 Messglas 600 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793A0" id="_x0000_s1027" type="#_x0000_t202" style="position:absolute;margin-left:7.25pt;margin-top:5pt;width:126.25pt;height:20.4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" stroked="f">
                <v:textbox>
                  <w:txbxContent>
                    <w:p w14:paraId="00F38209" w14:textId="50885B53" w:rsidR="00E80BCD" w:rsidRDefault="00E80BCD" w:rsidP="00E80BCD">
                      <w:r>
                        <w:t>RA 60 Messglas 600 mm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A75D9A2" w14:textId="2A78F7E5" w:rsidR="0090049A" w:rsidRDefault="0090049A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6AE241AD" w14:textId="3E5BC4C0" w:rsidR="00C501FF" w:rsidRDefault="00C501FF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62AAD8A9" w14:textId="72EBD053" w:rsidR="00E716E5" w:rsidRPr="00B159F3" w:rsidRDefault="00E716E5" w:rsidP="00981103">
      <w:pPr>
        <w:tabs>
          <w:tab w:val="left" w:pos="3736"/>
        </w:tabs>
        <w:rPr>
          <w:rFonts w:ascii="Arial" w:hAnsi="Arial" w:cs="Arial"/>
          <w:b/>
        </w:rPr>
      </w:pPr>
      <w:r w:rsidRPr="00A87862">
        <w:rPr>
          <w:rFonts w:ascii="Arial" w:hAnsi="Arial" w:cs="Arial"/>
          <w:b/>
          <w:lang w:val="en-US"/>
        </w:rPr>
        <w:t xml:space="preserve">Unternehmen: </w:t>
      </w:r>
      <w:r w:rsidR="0032322A" w:rsidRPr="00A87862">
        <w:rPr>
          <w:rFonts w:ascii="Arial" w:hAnsi="Arial" w:cs="Arial"/>
          <w:lang w:val="en-US"/>
        </w:rPr>
        <w:t xml:space="preserve">KAMAX Tools &amp; Equipment GmbH &amp; Co. </w:t>
      </w:r>
      <w:r w:rsidR="0032322A" w:rsidRPr="00B159F3">
        <w:rPr>
          <w:rFonts w:ascii="Arial" w:hAnsi="Arial" w:cs="Arial"/>
        </w:rPr>
        <w:t>KG</w:t>
      </w:r>
    </w:p>
    <w:p w14:paraId="4F46B9D7" w14:textId="77777777" w:rsidR="00E716E5" w:rsidRPr="00B159F3" w:rsidRDefault="00E716E5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381BB09E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  <w:r w:rsidRPr="00091633">
        <w:rPr>
          <w:rFonts w:ascii="Arial" w:hAnsi="Arial" w:cs="Arial"/>
          <w:b/>
        </w:rPr>
        <w:t xml:space="preserve">Branche: </w:t>
      </w:r>
      <w:bookmarkStart w:id="0" w:name="_GoBack"/>
      <w:r w:rsidRPr="00091633">
        <w:rPr>
          <w:rFonts w:ascii="Arial" w:hAnsi="Arial" w:cs="Arial"/>
        </w:rPr>
        <w:t>Industrieofenbau, Werkzeugbau</w:t>
      </w:r>
      <w:bookmarkEnd w:id="0"/>
    </w:p>
    <w:p w14:paraId="19537EBC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</w:p>
    <w:p w14:paraId="3331A3E7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  <w:r w:rsidRPr="00091633">
        <w:rPr>
          <w:rFonts w:ascii="Arial" w:hAnsi="Arial" w:cs="Arial"/>
          <w:b/>
        </w:rPr>
        <w:t xml:space="preserve">Einsatzverfahren: </w:t>
      </w:r>
      <w:r w:rsidRPr="00091633">
        <w:rPr>
          <w:rFonts w:ascii="Arial" w:hAnsi="Arial" w:cs="Arial"/>
        </w:rPr>
        <w:t>Der Kunde hatte die Aufgabenstellung, eine reine Vor-Ort-Messung zu realisieren.</w:t>
      </w:r>
      <w:r w:rsidRPr="00091633">
        <w:rPr>
          <w:rFonts w:ascii="Arial" w:hAnsi="Arial" w:cs="Arial"/>
          <w:b/>
        </w:rPr>
        <w:t xml:space="preserve"> </w:t>
      </w:r>
    </w:p>
    <w:p w14:paraId="126991D6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</w:p>
    <w:p w14:paraId="770C8C11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  <w:r w:rsidRPr="00091633">
        <w:rPr>
          <w:rFonts w:ascii="Arial" w:hAnsi="Arial" w:cs="Arial"/>
          <w:b/>
        </w:rPr>
        <w:t xml:space="preserve">Betriebsbedingungen: </w:t>
      </w:r>
      <w:r w:rsidRPr="00091633">
        <w:rPr>
          <w:rFonts w:ascii="Arial" w:hAnsi="Arial" w:cs="Arial"/>
        </w:rPr>
        <w:t>Volumenstrommessung von 4 – 40 m³/h Erdgas bei niedrigem Betriebsdruck von 1,05 bar absolut und einer Temperatur von 25 °C.</w:t>
      </w:r>
    </w:p>
    <w:p w14:paraId="37665366" w14:textId="77777777" w:rsidR="00091633" w:rsidRPr="00091633" w:rsidRDefault="00091633" w:rsidP="00091633">
      <w:pPr>
        <w:tabs>
          <w:tab w:val="left" w:pos="3736"/>
        </w:tabs>
        <w:rPr>
          <w:rFonts w:ascii="Arial" w:hAnsi="Arial" w:cs="Arial"/>
          <w:b/>
        </w:rPr>
      </w:pPr>
    </w:p>
    <w:p w14:paraId="468A2990" w14:textId="6B9A4732" w:rsidR="00E716E5" w:rsidRDefault="00091633" w:rsidP="00091633">
      <w:pPr>
        <w:tabs>
          <w:tab w:val="left" w:pos="3736"/>
        </w:tabs>
        <w:rPr>
          <w:rFonts w:ascii="Arial" w:hAnsi="Arial" w:cs="Arial"/>
          <w:b/>
        </w:rPr>
      </w:pPr>
      <w:r w:rsidRPr="00091633">
        <w:rPr>
          <w:rFonts w:ascii="Arial" w:hAnsi="Arial" w:cs="Arial"/>
          <w:b/>
        </w:rPr>
        <w:t xml:space="preserve">Problematik: </w:t>
      </w:r>
      <w:r w:rsidRPr="00091633">
        <w:rPr>
          <w:rFonts w:ascii="Arial" w:hAnsi="Arial" w:cs="Arial"/>
        </w:rPr>
        <w:t>Der Abstand zwischen ablesender Person und Einbauort beträgt bedingt durch die Konstruktion der Ofenanlage, ca. 3 Meter. Das Ablesen einer normal großen Skala ist dadurch nur schwer möglich.</w:t>
      </w:r>
    </w:p>
    <w:p w14:paraId="3D6949B6" w14:textId="3BB6BD5D" w:rsidR="00F47B71" w:rsidRPr="00591413" w:rsidRDefault="00C06B9D" w:rsidP="00981103">
      <w:pPr>
        <w:tabs>
          <w:tab w:val="left" w:pos="3736"/>
        </w:tabs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Kirchner </w:t>
      </w:r>
      <w:r w:rsidR="00F47B71">
        <w:rPr>
          <w:rFonts w:ascii="Arial" w:hAnsi="Arial" w:cs="Arial"/>
          <w:b/>
        </w:rPr>
        <w:t xml:space="preserve">Lösung: </w:t>
      </w:r>
      <w:r>
        <w:rPr>
          <w:rFonts w:ascii="Arial" w:hAnsi="Arial" w:cs="Arial"/>
        </w:rPr>
        <w:t>RA </w:t>
      </w:r>
      <w:r w:rsidR="00B60CB1">
        <w:rPr>
          <w:rFonts w:ascii="Arial" w:hAnsi="Arial" w:cs="Arial"/>
        </w:rPr>
        <w:t>60</w:t>
      </w:r>
      <w:r w:rsidR="00700BB7">
        <w:rPr>
          <w:rFonts w:ascii="Arial" w:hAnsi="Arial" w:cs="Arial"/>
        </w:rPr>
        <w:t xml:space="preserve"> mit eine</w:t>
      </w:r>
      <w:r w:rsidR="00072D83">
        <w:rPr>
          <w:rFonts w:ascii="Arial" w:hAnsi="Arial" w:cs="Arial"/>
        </w:rPr>
        <w:t xml:space="preserve">m Messglas, dass 2x (600 mm) so lang ist wie der Standard </w:t>
      </w:r>
      <w:r w:rsidR="00072D83">
        <w:rPr>
          <w:rFonts w:ascii="Arial" w:hAnsi="Arial" w:cs="Arial"/>
        </w:rPr>
        <w:br/>
        <w:t>(300 mm).</w:t>
      </w:r>
      <w:r w:rsidR="00700BB7">
        <w:rPr>
          <w:rFonts w:ascii="Arial" w:hAnsi="Arial" w:cs="Arial"/>
        </w:rPr>
        <w:t xml:space="preserve"> </w:t>
      </w:r>
      <w:r w:rsidR="00DF73AA">
        <w:rPr>
          <w:rFonts w:ascii="Arial" w:hAnsi="Arial" w:cs="Arial"/>
        </w:rPr>
        <w:t xml:space="preserve">Das längere Messglas und </w:t>
      </w:r>
      <w:r w:rsidR="00B159F3">
        <w:rPr>
          <w:rFonts w:ascii="Arial" w:hAnsi="Arial" w:cs="Arial"/>
        </w:rPr>
        <w:t xml:space="preserve">das </w:t>
      </w:r>
      <w:r w:rsidR="00DF73AA">
        <w:rPr>
          <w:rFonts w:ascii="Arial" w:hAnsi="Arial" w:cs="Arial"/>
        </w:rPr>
        <w:t>damit l</w:t>
      </w:r>
      <w:r w:rsidR="00B159F3">
        <w:rPr>
          <w:rFonts w:ascii="Arial" w:hAnsi="Arial" w:cs="Arial"/>
        </w:rPr>
        <w:t>ängere Messgerät ermöglichen eine deutlich längere Skala und damit eine leichtere Ablesbarkeit.</w:t>
      </w:r>
    </w:p>
    <w:p w14:paraId="0B3DA123" w14:textId="77777777" w:rsidR="00F47B71" w:rsidRDefault="00F47B71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565B8345" w14:textId="5B2FF514" w:rsidR="00F47B71" w:rsidRPr="00F47B71" w:rsidRDefault="00F47B71" w:rsidP="00981103">
      <w:pPr>
        <w:tabs>
          <w:tab w:val="left" w:pos="373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Mitbewerber:</w:t>
      </w:r>
      <w:r w:rsidRPr="00F47B71">
        <w:rPr>
          <w:rFonts w:ascii="Arial" w:hAnsi="Arial" w:cs="Arial"/>
        </w:rPr>
        <w:t xml:space="preserve"> </w:t>
      </w:r>
      <w:r w:rsidR="00B60CB1">
        <w:rPr>
          <w:rFonts w:ascii="Arial" w:hAnsi="Arial" w:cs="Arial"/>
        </w:rPr>
        <w:t>Es ist kein weiterer Hersteller bekannt</w:t>
      </w:r>
      <w:r w:rsidR="00C06B9D">
        <w:rPr>
          <w:rFonts w:ascii="Arial" w:hAnsi="Arial" w:cs="Arial"/>
        </w:rPr>
        <w:t>,</w:t>
      </w:r>
      <w:r w:rsidR="00761AB5">
        <w:rPr>
          <w:rFonts w:ascii="Arial" w:hAnsi="Arial" w:cs="Arial"/>
        </w:rPr>
        <w:t xml:space="preserve"> der</w:t>
      </w:r>
      <w:r w:rsidR="00E80BCD">
        <w:rPr>
          <w:rFonts w:ascii="Arial" w:hAnsi="Arial" w:cs="Arial"/>
        </w:rPr>
        <w:t xml:space="preserve"> Geräte mit so langen Skalen </w:t>
      </w:r>
      <w:r w:rsidR="00B60CB1">
        <w:rPr>
          <w:rFonts w:ascii="Arial" w:hAnsi="Arial" w:cs="Arial"/>
        </w:rPr>
        <w:t>im Portfolio hat.</w:t>
      </w:r>
    </w:p>
    <w:p w14:paraId="0FC7D9D1" w14:textId="77777777" w:rsidR="00F47B71" w:rsidRDefault="00F47B71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00FBE20C" w14:textId="01D04F5E" w:rsidR="00F47B71" w:rsidRPr="00F47B71" w:rsidRDefault="00F47B71" w:rsidP="00981103">
      <w:pPr>
        <w:tabs>
          <w:tab w:val="left" w:pos="373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Aktueller Stand:</w:t>
      </w:r>
      <w:r w:rsidRPr="00F47B71">
        <w:rPr>
          <w:rFonts w:ascii="Arial" w:hAnsi="Arial" w:cs="Arial"/>
        </w:rPr>
        <w:t xml:space="preserve"> </w:t>
      </w:r>
      <w:r w:rsidR="00C545B4">
        <w:rPr>
          <w:rFonts w:ascii="Arial" w:hAnsi="Arial" w:cs="Arial"/>
        </w:rPr>
        <w:t xml:space="preserve">Die Lösung wird seit vielen Jahren </w:t>
      </w:r>
      <w:r w:rsidR="00E80BCD">
        <w:rPr>
          <w:rFonts w:ascii="Arial" w:hAnsi="Arial" w:cs="Arial"/>
        </w:rPr>
        <w:t>auch an andere Kunden verkauft.</w:t>
      </w:r>
    </w:p>
    <w:p w14:paraId="5A1BA5E6" w14:textId="77777777" w:rsidR="00F47B71" w:rsidRDefault="00F47B71" w:rsidP="00981103">
      <w:pPr>
        <w:tabs>
          <w:tab w:val="left" w:pos="3736"/>
        </w:tabs>
        <w:rPr>
          <w:rFonts w:ascii="Arial" w:hAnsi="Arial" w:cs="Arial"/>
          <w:b/>
        </w:rPr>
      </w:pPr>
    </w:p>
    <w:p w14:paraId="37910A7B" w14:textId="77777777" w:rsidR="00091633" w:rsidRPr="00091633" w:rsidRDefault="00F47B71" w:rsidP="00091633">
      <w:pPr>
        <w:tabs>
          <w:tab w:val="left" w:pos="3736"/>
        </w:tabs>
        <w:rPr>
          <w:rFonts w:ascii="Arial" w:hAnsi="Arial" w:cs="Arial"/>
        </w:rPr>
      </w:pPr>
      <w:r>
        <w:rPr>
          <w:rFonts w:ascii="Arial" w:hAnsi="Arial" w:cs="Arial"/>
          <w:b/>
        </w:rPr>
        <w:t>Fazit:</w:t>
      </w:r>
      <w:r w:rsidRPr="00F47B71">
        <w:rPr>
          <w:rFonts w:ascii="Arial" w:hAnsi="Arial" w:cs="Arial"/>
        </w:rPr>
        <w:t xml:space="preserve"> </w:t>
      </w:r>
      <w:r w:rsidR="00091633" w:rsidRPr="00091633">
        <w:rPr>
          <w:rFonts w:ascii="Arial" w:hAnsi="Arial" w:cs="Arial"/>
        </w:rPr>
        <w:t xml:space="preserve">Für den Anlagenbauer eine sehr gute Möglichkeit, auch bei bauartbedingten Entfernungen eine Vor-Ort-Ablesung ohne zusätzliche Hilfsmittel zu ermöglichen. </w:t>
      </w:r>
    </w:p>
    <w:p w14:paraId="0C394533" w14:textId="524BF11E" w:rsidR="00091633" w:rsidRPr="00E716E5" w:rsidRDefault="00091633" w:rsidP="00091633">
      <w:pPr>
        <w:tabs>
          <w:tab w:val="left" w:pos="3736"/>
        </w:tabs>
        <w:rPr>
          <w:rFonts w:ascii="Arial" w:hAnsi="Arial" w:cs="Arial"/>
          <w:b/>
        </w:rPr>
      </w:pPr>
      <w:r w:rsidRPr="00091633">
        <w:rPr>
          <w:rFonts w:ascii="Arial" w:hAnsi="Arial" w:cs="Arial"/>
        </w:rPr>
        <w:t>Zusätzlich ist durch das längere Messglas eine Skala mit höherer Auslösung möglich und damit eine feiner abgestufte Ablesung.</w:t>
      </w:r>
    </w:p>
    <w:sectPr w:rsidR="00091633" w:rsidRPr="00E716E5" w:rsidSect="00FE3B2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2552" w:right="851" w:bottom="1985" w:left="1134" w:header="567" w:footer="25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07C64" w14:textId="77777777" w:rsidR="00015F15" w:rsidRDefault="00015F15" w:rsidP="00847744">
      <w:r>
        <w:separator/>
      </w:r>
    </w:p>
  </w:endnote>
  <w:endnote w:type="continuationSeparator" w:id="0">
    <w:p w14:paraId="6958E30A" w14:textId="77777777" w:rsidR="00015F15" w:rsidRDefault="00015F15" w:rsidP="008477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42623C" w14:textId="77777777" w:rsidR="00981103" w:rsidRDefault="0098110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lenraster"/>
      <w:tblW w:w="9782" w:type="dxa"/>
      <w:tblInd w:w="-28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141"/>
      <w:gridCol w:w="223"/>
      <w:gridCol w:w="4418"/>
    </w:tblGrid>
    <w:tr w:rsidR="00224E81" w:rsidRPr="005C039A" w14:paraId="7119528C" w14:textId="77777777" w:rsidTr="004A0983">
      <w:tc>
        <w:tcPr>
          <w:tcW w:w="5109" w:type="dxa"/>
        </w:tcPr>
        <w:p w14:paraId="586A1D1B" w14:textId="77777777" w:rsidR="00224E81" w:rsidRPr="005C039A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right"/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A. Kirchner &amp; Tochter GmbH</w:t>
          </w:r>
        </w:p>
      </w:tc>
      <w:tc>
        <w:tcPr>
          <w:tcW w:w="170" w:type="dxa"/>
        </w:tcPr>
        <w:p w14:paraId="79EB7085" w14:textId="77777777" w:rsidR="00224E81" w:rsidRPr="004A0983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center"/>
            <w:rPr>
              <w:rFonts w:ascii="Arial" w:hAnsi="Arial" w:cs="Arial"/>
              <w:sz w:val="2"/>
            </w:rPr>
          </w:pPr>
        </w:p>
      </w:tc>
      <w:tc>
        <w:tcPr>
          <w:tcW w:w="4390" w:type="dxa"/>
        </w:tcPr>
        <w:p w14:paraId="584884BE" w14:textId="77777777" w:rsidR="00224E81" w:rsidRPr="005C039A" w:rsidRDefault="00F11E0B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Dieselstraße 17 ∙ D-47228 Duisburg</w:t>
          </w:r>
        </w:p>
      </w:tc>
    </w:tr>
    <w:tr w:rsidR="00224E81" w:rsidRPr="005C039A" w14:paraId="0A2D0558" w14:textId="77777777" w:rsidTr="004A0983">
      <w:tc>
        <w:tcPr>
          <w:tcW w:w="5109" w:type="dxa"/>
        </w:tcPr>
        <w:p w14:paraId="7380C9C8" w14:textId="77777777" w:rsidR="00224E81" w:rsidRPr="005C039A" w:rsidRDefault="00F11E0B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right"/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Fon: +49 2065 9609-0 ∙ Fax: +49 2065 9609-22</w:t>
          </w:r>
        </w:p>
      </w:tc>
      <w:tc>
        <w:tcPr>
          <w:tcW w:w="170" w:type="dxa"/>
        </w:tcPr>
        <w:p w14:paraId="2EC9E07D" w14:textId="77777777" w:rsidR="00224E81" w:rsidRPr="004A0983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center"/>
            <w:rPr>
              <w:rFonts w:ascii="Arial" w:hAnsi="Arial" w:cs="Arial"/>
              <w:sz w:val="2"/>
            </w:rPr>
          </w:pPr>
        </w:p>
      </w:tc>
      <w:tc>
        <w:tcPr>
          <w:tcW w:w="4390" w:type="dxa"/>
        </w:tcPr>
        <w:p w14:paraId="11B5E55E" w14:textId="77777777" w:rsidR="00224E81" w:rsidRPr="005C039A" w:rsidRDefault="00F11E0B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www.kt-flow.de ∙ info@kt-flow.de</w:t>
          </w:r>
        </w:p>
      </w:tc>
    </w:tr>
    <w:tr w:rsidR="00224E81" w:rsidRPr="005C039A" w14:paraId="5FBB9916" w14:textId="77777777" w:rsidTr="004A0983">
      <w:tc>
        <w:tcPr>
          <w:tcW w:w="5109" w:type="dxa"/>
        </w:tcPr>
        <w:p w14:paraId="7C32AB4D" w14:textId="77777777" w:rsidR="00224E81" w:rsidRPr="005C039A" w:rsidRDefault="009556BE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right"/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Geschäftsführer: Torsten Krawczyk</w:t>
          </w:r>
        </w:p>
      </w:tc>
      <w:tc>
        <w:tcPr>
          <w:tcW w:w="170" w:type="dxa"/>
        </w:tcPr>
        <w:p w14:paraId="3EE29ADD" w14:textId="77777777" w:rsidR="00224E81" w:rsidRPr="004A0983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center"/>
            <w:rPr>
              <w:rFonts w:ascii="Arial" w:hAnsi="Arial" w:cs="Arial"/>
              <w:sz w:val="2"/>
            </w:rPr>
          </w:pPr>
        </w:p>
      </w:tc>
      <w:tc>
        <w:tcPr>
          <w:tcW w:w="4390" w:type="dxa"/>
        </w:tcPr>
        <w:p w14:paraId="165BEDB9" w14:textId="77777777" w:rsidR="00224E81" w:rsidRPr="005C039A" w:rsidRDefault="009556BE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rPr>
              <w:rFonts w:ascii="Arial" w:hAnsi="Arial" w:cs="Arial"/>
              <w:sz w:val="16"/>
            </w:rPr>
          </w:pPr>
          <w:r w:rsidRPr="005C039A">
            <w:rPr>
              <w:rFonts w:ascii="Arial" w:hAnsi="Arial" w:cs="Arial"/>
              <w:sz w:val="16"/>
            </w:rPr>
            <w:t>Amtsgericht Duisburg</w:t>
          </w:r>
          <w:r>
            <w:rPr>
              <w:rFonts w:ascii="Arial" w:hAnsi="Arial" w:cs="Arial"/>
              <w:sz w:val="16"/>
            </w:rPr>
            <w:t xml:space="preserve"> </w:t>
          </w:r>
          <w:r w:rsidRPr="005C039A">
            <w:rPr>
              <w:rFonts w:ascii="Arial" w:hAnsi="Arial" w:cs="Arial"/>
              <w:sz w:val="16"/>
            </w:rPr>
            <w:t>HR B 6458</w:t>
          </w:r>
        </w:p>
      </w:tc>
    </w:tr>
    <w:tr w:rsidR="00224E81" w:rsidRPr="005C039A" w14:paraId="654FC023" w14:textId="77777777" w:rsidTr="004A0983">
      <w:tc>
        <w:tcPr>
          <w:tcW w:w="5109" w:type="dxa"/>
        </w:tcPr>
        <w:p w14:paraId="3AECDAC0" w14:textId="77777777" w:rsidR="00224E81" w:rsidRPr="005C039A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right"/>
            <w:rPr>
              <w:rFonts w:ascii="Arial" w:hAnsi="Arial" w:cs="Arial"/>
              <w:sz w:val="16"/>
            </w:rPr>
          </w:pPr>
        </w:p>
      </w:tc>
      <w:tc>
        <w:tcPr>
          <w:tcW w:w="170" w:type="dxa"/>
        </w:tcPr>
        <w:p w14:paraId="2B90D7F6" w14:textId="77777777" w:rsidR="00224E81" w:rsidRPr="004A0983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jc w:val="center"/>
            <w:rPr>
              <w:rFonts w:ascii="Arial" w:hAnsi="Arial" w:cs="Arial"/>
              <w:sz w:val="2"/>
            </w:rPr>
          </w:pPr>
        </w:p>
      </w:tc>
      <w:tc>
        <w:tcPr>
          <w:tcW w:w="4390" w:type="dxa"/>
        </w:tcPr>
        <w:p w14:paraId="6EB9B488" w14:textId="77777777" w:rsidR="00224E81" w:rsidRPr="005C039A" w:rsidRDefault="00224E81" w:rsidP="00224E81">
          <w:pPr>
            <w:pStyle w:val="Fuzeile"/>
            <w:tabs>
              <w:tab w:val="clear" w:pos="4536"/>
              <w:tab w:val="clear" w:pos="9072"/>
              <w:tab w:val="left" w:pos="1263"/>
            </w:tabs>
            <w:rPr>
              <w:rFonts w:ascii="Arial" w:hAnsi="Arial" w:cs="Arial"/>
              <w:sz w:val="16"/>
            </w:rPr>
          </w:pPr>
        </w:p>
      </w:tc>
    </w:tr>
  </w:tbl>
  <w:p w14:paraId="3F8AECEF" w14:textId="77777777" w:rsidR="00847744" w:rsidRPr="005C039A" w:rsidRDefault="00847744" w:rsidP="00F11E0B">
    <w:pPr>
      <w:pStyle w:val="Fuzeile"/>
      <w:tabs>
        <w:tab w:val="clear" w:pos="4536"/>
        <w:tab w:val="clear" w:pos="9072"/>
        <w:tab w:val="left" w:pos="1263"/>
      </w:tabs>
      <w:rPr>
        <w:rFonts w:ascii="Arial" w:hAnsi="Arial" w:cs="Arial"/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7510FF" w14:textId="77777777" w:rsidR="00981103" w:rsidRDefault="0098110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F14368" w14:textId="77777777" w:rsidR="00015F15" w:rsidRDefault="00015F15" w:rsidP="00847744">
      <w:r>
        <w:separator/>
      </w:r>
    </w:p>
  </w:footnote>
  <w:footnote w:type="continuationSeparator" w:id="0">
    <w:p w14:paraId="5461B8BC" w14:textId="77777777" w:rsidR="00015F15" w:rsidRDefault="00015F15" w:rsidP="0084774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FAB779" w14:textId="77777777" w:rsidR="00981103" w:rsidRDefault="0098110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024906" w14:textId="77777777" w:rsidR="00847744" w:rsidRDefault="00847744" w:rsidP="001F5BFD">
    <w:pPr>
      <w:pStyle w:val="Kopfzeile"/>
      <w:jc w:val="center"/>
    </w:pPr>
    <w:r>
      <w:rPr>
        <w:noProof/>
        <w:lang w:eastAsia="de-DE"/>
      </w:rPr>
      <w:drawing>
        <wp:inline distT="0" distB="0" distL="0" distR="0" wp14:anchorId="2ECF7E24" wp14:editId="6926EEBC">
          <wp:extent cx="4680000" cy="636480"/>
          <wp:effectExtent l="0" t="0" r="635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:\Vorlagen_Master\KiTo_Logo\KiTo-Logo 2012\KiTo_Logo_1502201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680000" cy="636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7BECA0" w14:textId="77777777" w:rsidR="00981103" w:rsidRDefault="0098110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F15"/>
    <w:rsid w:val="00015F15"/>
    <w:rsid w:val="00072D83"/>
    <w:rsid w:val="00091633"/>
    <w:rsid w:val="00185A19"/>
    <w:rsid w:val="001A1986"/>
    <w:rsid w:val="001B1717"/>
    <w:rsid w:val="001F5BFD"/>
    <w:rsid w:val="00224E81"/>
    <w:rsid w:val="0032322A"/>
    <w:rsid w:val="004A0983"/>
    <w:rsid w:val="0054011E"/>
    <w:rsid w:val="00591413"/>
    <w:rsid w:val="005C039A"/>
    <w:rsid w:val="00657EFA"/>
    <w:rsid w:val="006A201F"/>
    <w:rsid w:val="00700BB7"/>
    <w:rsid w:val="00761AB5"/>
    <w:rsid w:val="007B14D6"/>
    <w:rsid w:val="007E6F18"/>
    <w:rsid w:val="00847744"/>
    <w:rsid w:val="0090049A"/>
    <w:rsid w:val="00913262"/>
    <w:rsid w:val="009556BE"/>
    <w:rsid w:val="00981103"/>
    <w:rsid w:val="009D3486"/>
    <w:rsid w:val="009D4973"/>
    <w:rsid w:val="009E4086"/>
    <w:rsid w:val="009F00D3"/>
    <w:rsid w:val="00A87862"/>
    <w:rsid w:val="00B159F3"/>
    <w:rsid w:val="00B60CB1"/>
    <w:rsid w:val="00B97500"/>
    <w:rsid w:val="00C06B9D"/>
    <w:rsid w:val="00C45363"/>
    <w:rsid w:val="00C501FF"/>
    <w:rsid w:val="00C545B4"/>
    <w:rsid w:val="00CF600A"/>
    <w:rsid w:val="00D178C1"/>
    <w:rsid w:val="00D31ADD"/>
    <w:rsid w:val="00DF73AA"/>
    <w:rsid w:val="00E716E5"/>
    <w:rsid w:val="00E80BCD"/>
    <w:rsid w:val="00F11E0B"/>
    <w:rsid w:val="00F47B71"/>
    <w:rsid w:val="00FC3B1C"/>
    <w:rsid w:val="00FE3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750378BF"/>
  <w15:chartTrackingRefBased/>
  <w15:docId w15:val="{259AB504-CBB8-40FD-95DA-4201B19721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4774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47744"/>
  </w:style>
  <w:style w:type="paragraph" w:styleId="Fuzeile">
    <w:name w:val="footer"/>
    <w:basedOn w:val="Standard"/>
    <w:link w:val="FuzeileZchn"/>
    <w:uiPriority w:val="99"/>
    <w:unhideWhenUsed/>
    <w:rsid w:val="0084774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47744"/>
  </w:style>
  <w:style w:type="table" w:styleId="Tabellenraster">
    <w:name w:val="Table Grid"/>
    <w:basedOn w:val="NormaleTabelle"/>
    <w:uiPriority w:val="39"/>
    <w:rsid w:val="00224E8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A1986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A1986"/>
    <w:rPr>
      <w:rFonts w:ascii="Segoe UI" w:hAnsi="Segoe UI" w:cs="Segoe UI"/>
      <w:sz w:val="18"/>
      <w:szCs w:val="18"/>
    </w:rPr>
  </w:style>
  <w:style w:type="character" w:styleId="Platzhaltertext">
    <w:name w:val="Placeholder Text"/>
    <w:basedOn w:val="Absatz-Standardschriftart"/>
    <w:uiPriority w:val="99"/>
    <w:semiHidden/>
    <w:rsid w:val="00E716E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31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0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3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33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22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7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9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48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85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10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06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33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7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40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13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886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9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60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server-kirchner\daten\@system\vorlagen\office\KiTo_Vorlagen\BAMO%20Mem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BAMO Memo.dotx</Template>
  <TotalTime>0</TotalTime>
  <Pages>2</Pages>
  <Words>180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Torsten Krawczyk</dc:creator>
  <cp:keywords/>
  <dc:description/>
  <cp:lastModifiedBy>Stanislaw Wosmiller</cp:lastModifiedBy>
  <cp:revision>8</cp:revision>
  <cp:lastPrinted>2021-12-16T15:34:00Z</cp:lastPrinted>
  <dcterms:created xsi:type="dcterms:W3CDTF">2022-12-12T11:42:00Z</dcterms:created>
  <dcterms:modified xsi:type="dcterms:W3CDTF">2022-12-12T12:30:00Z</dcterms:modified>
</cp:coreProperties>
</file>